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05" w:rsidRPr="00ED560D" w:rsidRDefault="00EF1F05" w:rsidP="004A4A66">
      <w:pPr>
        <w:spacing w:after="0" w:line="240" w:lineRule="auto"/>
        <w:jc w:val="center"/>
        <w:rPr>
          <w:rFonts w:ascii="Arial" w:hAnsi="Arial" w:cs="Arial"/>
          <w:b/>
          <w:lang w:val="es-ES_trad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6325"/>
      </w:tblGrid>
      <w:tr w:rsidR="00EF1F05" w:rsidRPr="00ED560D" w:rsidTr="00EF1F05">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1F05" w:rsidRPr="00ED560D" w:rsidRDefault="00EF1F05" w:rsidP="00EF1F05">
            <w:pPr>
              <w:spacing w:line="276" w:lineRule="auto"/>
              <w:jc w:val="center"/>
              <w:rPr>
                <w:rFonts w:ascii="Arial" w:hAnsi="Arial" w:cs="Arial"/>
                <w:b/>
                <w:bCs/>
                <w:color w:val="002060"/>
                <w:lang w:val="es-CO"/>
              </w:rPr>
            </w:pPr>
            <w:r w:rsidRPr="00ED560D">
              <w:rPr>
                <w:rFonts w:ascii="Arial" w:hAnsi="Arial" w:cs="Arial"/>
                <w:b/>
                <w:bCs/>
                <w:noProof/>
                <w:color w:val="002060"/>
                <w:lang w:eastAsia="es-CL"/>
              </w:rPr>
              <w:drawing>
                <wp:inline distT="0" distB="0" distL="0" distR="0" wp14:anchorId="6629FD60" wp14:editId="73EA2A82">
                  <wp:extent cx="811530" cy="676275"/>
                  <wp:effectExtent l="0" t="0" r="7620" b="9525"/>
                  <wp:docPr id="1" name="Imagen 1" descr="cid:image001.jpg@01D3CC2E.F38B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C2E.F38B4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2590" cy="677158"/>
                          </a:xfrm>
                          <a:prstGeom prst="rect">
                            <a:avLst/>
                          </a:prstGeom>
                          <a:noFill/>
                          <a:ln>
                            <a:noFill/>
                          </a:ln>
                        </pic:spPr>
                      </pic:pic>
                    </a:graphicData>
                  </a:graphic>
                </wp:inline>
              </w:drawing>
            </w:r>
          </w:p>
        </w:tc>
        <w:tc>
          <w:tcPr>
            <w:tcW w:w="34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F1F05" w:rsidRPr="00ED560D" w:rsidRDefault="00EF1F05" w:rsidP="00DD173D">
            <w:pPr>
              <w:spacing w:line="276" w:lineRule="auto"/>
              <w:jc w:val="center"/>
              <w:rPr>
                <w:rFonts w:ascii="Arial" w:hAnsi="Arial" w:cs="Arial"/>
                <w:b/>
                <w:bCs/>
                <w:color w:val="002060"/>
                <w:lang w:val="es-CO"/>
              </w:rPr>
            </w:pPr>
          </w:p>
          <w:p w:rsidR="00EF1F05" w:rsidRPr="00ED560D" w:rsidRDefault="00EF1F05" w:rsidP="00EF1F05">
            <w:pPr>
              <w:spacing w:after="0" w:line="276" w:lineRule="auto"/>
              <w:jc w:val="center"/>
              <w:rPr>
                <w:rFonts w:ascii="Arial" w:hAnsi="Arial" w:cs="Arial"/>
                <w:b/>
                <w:bCs/>
                <w:color w:val="002060"/>
                <w:lang w:val="es-CO"/>
              </w:rPr>
            </w:pPr>
            <w:r w:rsidRPr="00ED560D">
              <w:rPr>
                <w:rFonts w:ascii="Arial" w:hAnsi="Arial" w:cs="Arial"/>
                <w:b/>
                <w:bCs/>
                <w:color w:val="002060"/>
                <w:lang w:val="es-CO"/>
              </w:rPr>
              <w:t xml:space="preserve">ASOCIACION NACIONAL </w:t>
            </w:r>
          </w:p>
          <w:p w:rsidR="00EF1F05" w:rsidRPr="00ED560D" w:rsidRDefault="00EF1F05" w:rsidP="00EF1F05">
            <w:pPr>
              <w:spacing w:after="0" w:line="276" w:lineRule="auto"/>
              <w:jc w:val="center"/>
              <w:rPr>
                <w:rFonts w:ascii="Arial" w:hAnsi="Arial" w:cs="Arial"/>
                <w:b/>
                <w:bCs/>
                <w:color w:val="002060"/>
              </w:rPr>
            </w:pPr>
            <w:r w:rsidRPr="00ED560D">
              <w:rPr>
                <w:rFonts w:ascii="Arial" w:hAnsi="Arial" w:cs="Arial"/>
                <w:b/>
                <w:bCs/>
                <w:color w:val="002060"/>
                <w:lang w:val="es-CO"/>
              </w:rPr>
              <w:t>DE FUNCIONARIOS DEL  TRABAJO DE CHILE</w:t>
            </w:r>
          </w:p>
        </w:tc>
      </w:tr>
    </w:tbl>
    <w:p w:rsidR="00EF1F05" w:rsidRPr="00ED560D" w:rsidRDefault="00EF1F05" w:rsidP="004A4A66">
      <w:pPr>
        <w:spacing w:after="0" w:line="240" w:lineRule="auto"/>
        <w:jc w:val="center"/>
        <w:rPr>
          <w:rFonts w:ascii="Arial" w:hAnsi="Arial" w:cs="Arial"/>
          <w:b/>
          <w:color w:val="002060"/>
          <w:lang w:val="es-ES_tradnl"/>
        </w:rPr>
      </w:pPr>
    </w:p>
    <w:p w:rsidR="00A27A5D" w:rsidRDefault="00A27A5D" w:rsidP="00A27A5D">
      <w:pPr>
        <w:jc w:val="center"/>
        <w:divId w:val="76558416"/>
        <w:rPr>
          <w:rFonts w:ascii="Calibri" w:hAnsi="Calibri"/>
          <w:color w:val="000000"/>
        </w:rPr>
      </w:pP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COMUNICADO ANFUNTCH</w:t>
      </w: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N°9-2019</w:t>
      </w: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25.07.19</w:t>
      </w: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 </w:t>
      </w: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 xml:space="preserve">UNA ESPECIAL REITERACION DEL LLAMADO A POSTULAR EN EL CONCURSO DE </w:t>
      </w:r>
      <w:bookmarkStart w:id="0" w:name="_GoBack"/>
      <w:r>
        <w:rPr>
          <w:rFonts w:ascii="Arial" w:hAnsi="Arial" w:cs="Arial"/>
          <w:b/>
          <w:bCs/>
          <w:color w:val="002060"/>
          <w:lang w:val="es-ES_tradnl"/>
        </w:rPr>
        <w:t>CURSOS</w:t>
      </w:r>
      <w:bookmarkEnd w:id="0"/>
      <w:r>
        <w:rPr>
          <w:rFonts w:ascii="Arial" w:hAnsi="Arial" w:cs="Arial"/>
          <w:b/>
          <w:bCs/>
          <w:color w:val="002060"/>
          <w:lang w:val="es-ES_tradnl"/>
        </w:rPr>
        <w:t xml:space="preserve"> DE CAPACITACION Y DIPLOMADOS</w:t>
      </w: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¡EL PLAZO VENCE MAÑANA!</w:t>
      </w: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 </w:t>
      </w:r>
    </w:p>
    <w:p w:rsidR="008251E9" w:rsidRDefault="008251E9">
      <w:pPr>
        <w:spacing w:line="240" w:lineRule="atLeast"/>
        <w:divId w:val="505747833"/>
        <w:rPr>
          <w:rFonts w:ascii="Calibri" w:hAnsi="Calibri"/>
          <w:color w:val="000000"/>
        </w:rPr>
      </w:pPr>
      <w:r>
        <w:rPr>
          <w:rFonts w:ascii="Arial" w:hAnsi="Arial" w:cs="Arial"/>
          <w:b/>
          <w:bCs/>
          <w:color w:val="002060"/>
          <w:lang w:val="es-ES_tradnl"/>
        </w:rPr>
        <w:t>Estimadas/os socias/os y colegas.</w:t>
      </w:r>
    </w:p>
    <w:p w:rsidR="008251E9" w:rsidRDefault="008251E9">
      <w:pPr>
        <w:spacing w:line="240" w:lineRule="atLeast"/>
        <w:divId w:val="505747833"/>
        <w:rPr>
          <w:rFonts w:ascii="Calibri" w:hAnsi="Calibri"/>
          <w:color w:val="000000"/>
        </w:rPr>
      </w:pPr>
      <w:r>
        <w:rPr>
          <w:rFonts w:ascii="Arial" w:hAnsi="Arial" w:cs="Arial"/>
          <w:b/>
          <w:bCs/>
          <w:color w:val="002060"/>
          <w:lang w:val="es-ES_tradnl"/>
        </w:rPr>
        <w:t> </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t>Entre las varias oportunidades de mejora que, con nuestro impulso sindical decidido, se están abriendo paso en forma cada vez más transparente y no discriminatoria para ir dejando atrás las medidas discrecionales y muchas veces arbitrarias de las autoridades de turno –varias de las cuales informamos en Comunicado N°7 de hace unos días atrás-, queremos remarcar en esta ocasión el llamado a </w:t>
      </w:r>
      <w:r>
        <w:rPr>
          <w:rFonts w:ascii="Arial" w:hAnsi="Arial" w:cs="Arial"/>
          <w:b/>
          <w:bCs/>
          <w:color w:val="002060"/>
          <w:lang w:val="es-ES_tradnl"/>
        </w:rPr>
        <w:t>CONCURSO PARA CURSOS DE CAPACITACIÓN Y DIPLOMADOS</w:t>
      </w:r>
      <w:r>
        <w:rPr>
          <w:rFonts w:ascii="Arial" w:hAnsi="Arial" w:cs="Arial"/>
          <w:color w:val="002060"/>
          <w:lang w:val="es-ES_tradnl"/>
        </w:rPr>
        <w:t>, cuyo plazo de postulación vence mañana 26 de julio</w:t>
      </w:r>
      <w:r>
        <w:rPr>
          <w:rFonts w:ascii="Arial" w:hAnsi="Arial" w:cs="Arial"/>
          <w:b/>
          <w:bCs/>
          <w:color w:val="002060"/>
          <w:lang w:val="es-ES_tradnl"/>
        </w:rPr>
        <w:t>.</w:t>
      </w:r>
    </w:p>
    <w:p w:rsidR="008251E9" w:rsidRDefault="008251E9">
      <w:pPr>
        <w:spacing w:line="240" w:lineRule="atLeast"/>
        <w:jc w:val="both"/>
        <w:divId w:val="505747833"/>
        <w:rPr>
          <w:rFonts w:ascii="Calibri" w:hAnsi="Calibri"/>
          <w:color w:val="000000"/>
        </w:rPr>
      </w:pPr>
      <w:r>
        <w:rPr>
          <w:rFonts w:ascii="Arial" w:hAnsi="Arial" w:cs="Arial"/>
          <w:b/>
          <w:bCs/>
          <w:color w:val="002060"/>
          <w:lang w:val="es-ES_tradnl"/>
        </w:rPr>
        <w:t> </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t>Esta convocatoria constituye un gran logro en el seno del Comité Bipartito de Capacitación (CBC), pues consiste en un fondo que comenzó este año con 20 millones de pesos (y que esperamos ampliar significativamente en los años siguientes), destinado a financiar en hasta 20 UF ($550.000) el costo de los cursos de capacitación y diplomados en materias de capacitación pertinente y con 24 horas de duración o más, que cualquier colega, de todos los escalafones del país, postule y sea seleccionado en este proceso.</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t> </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t>Las materias y los cursos y diplomados son elegidas por cada colega postulante, en la institución que sea de su interés, con el solo requisito de tratarse de capacitación pertinente, tanto en materias propias de la DT (fiscalización, mediación, conciliación, relaciones laborales, prevención de riesgos, atención de usuarios, contabilidad, etc.) como de apoyo o soporte a sus funciones (gestión pública, planificación y programación, gestión de personas, nuevas tecnologías de la información, climas laborales, autocuidado, riegos psicosociales, etc.). Y en la modalidad que también se estime o esté disponible, en la mayoría de los casos a distancia, por internet, o con una combinación en parte presencial y en parte virtual.</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t> </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t>Calculamos la posibilidad de financiar unos 50 cupos este año, la idea es que no se pierda ninguno, y un 65% de estos deberán corresponder a socios/as y colegas de las oficinas del país.</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t> </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t>Acompañamos las bases, que fueron publicadas este 15.07.19, recordando nuevamente el plazo que vence mañana 26.07.19, para postular al correo electrónico </w:t>
      </w:r>
      <w:hyperlink r:id="rId8" w:history="1">
        <w:r>
          <w:rPr>
            <w:rStyle w:val="TextodegloboCar"/>
            <w:rFonts w:ascii="Tahoma" w:hAnsi="Tahoma" w:cs="Tahoma"/>
            <w:color w:val="0078D7"/>
            <w:sz w:val="22"/>
            <w:szCs w:val="22"/>
          </w:rPr>
          <w:t>etf@dt.gob.cl</w:t>
        </w:r>
      </w:hyperlink>
      <w:r>
        <w:rPr>
          <w:rFonts w:ascii="Tahoma" w:hAnsi="Tahoma" w:cs="Tahoma"/>
          <w:color w:val="000000"/>
        </w:rPr>
        <w:t> </w:t>
      </w:r>
      <w:r>
        <w:rPr>
          <w:rFonts w:ascii="Arial" w:hAnsi="Arial" w:cs="Arial"/>
          <w:color w:val="002060"/>
          <w:lang w:val="es-ES_tradnl"/>
        </w:rPr>
        <w:t>con el formulario que también se adjunta, además de un listado de links con unas pocas de las múltiples posibilidades de cursos y diplomados por explorar, a objeto de estimular la exploración de esas y otras diversas opciones disponibles .</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t> </w:t>
      </w:r>
    </w:p>
    <w:p w:rsidR="008251E9" w:rsidRDefault="008251E9">
      <w:pPr>
        <w:spacing w:line="240" w:lineRule="atLeast"/>
        <w:jc w:val="both"/>
        <w:divId w:val="505747833"/>
        <w:rPr>
          <w:rFonts w:ascii="Calibri" w:hAnsi="Calibri"/>
          <w:color w:val="000000"/>
        </w:rPr>
      </w:pPr>
      <w:r>
        <w:rPr>
          <w:rFonts w:ascii="Arial" w:hAnsi="Arial" w:cs="Arial"/>
          <w:color w:val="002060"/>
          <w:lang w:val="es-ES_tradnl"/>
        </w:rPr>
        <w:lastRenderedPageBreak/>
        <w:t> </w:t>
      </w: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¡¡TODOS/AS TENEMOS QUE PARTICIPAR INTENSAMENTE DE ESTOS PROCESOS, EJERCIENDO NUESTROS DERECHOS,</w:t>
      </w: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COPANDO Y ABRIENDO NUEVOS ESPACIOS DE PARTICIPACIÓN, TRANSPARENCIA E IGUALDAD DE TRATO!!</w:t>
      </w:r>
    </w:p>
    <w:p w:rsidR="008251E9" w:rsidRDefault="008251E9">
      <w:pPr>
        <w:spacing w:line="240" w:lineRule="atLeast"/>
        <w:jc w:val="center"/>
        <w:divId w:val="505747833"/>
        <w:rPr>
          <w:rFonts w:ascii="Calibri" w:hAnsi="Calibri"/>
          <w:color w:val="000000"/>
        </w:rPr>
      </w:pPr>
      <w:r>
        <w:rPr>
          <w:rFonts w:ascii="Arial" w:hAnsi="Arial" w:cs="Arial"/>
          <w:b/>
          <w:bCs/>
          <w:color w:val="002060"/>
          <w:lang w:val="es-ES_tradnl"/>
        </w:rPr>
        <w:t>DIRECTORIO EJECUTIVO NACIONAL</w:t>
      </w:r>
    </w:p>
    <w:p w:rsidR="008251E9" w:rsidRDefault="008251E9">
      <w:pPr>
        <w:jc w:val="center"/>
        <w:divId w:val="505747833"/>
        <w:rPr>
          <w:rFonts w:ascii="Calibri" w:hAnsi="Calibri"/>
          <w:color w:val="000000"/>
        </w:rPr>
      </w:pPr>
      <w:r>
        <w:rPr>
          <w:rFonts w:ascii="Arial" w:hAnsi="Arial" w:cs="Arial"/>
          <w:b/>
          <w:bCs/>
          <w:color w:val="002060"/>
          <w:sz w:val="96"/>
          <w:szCs w:val="96"/>
          <w:lang w:val="es-ES_tradnl"/>
        </w:rPr>
        <w:t>ANFUNTCH</w:t>
      </w:r>
    </w:p>
    <w:p w:rsidR="00C1373D" w:rsidRPr="00ED560D" w:rsidRDefault="00C1373D" w:rsidP="00C9558C">
      <w:pPr>
        <w:spacing w:after="0" w:line="240" w:lineRule="atLeast"/>
        <w:jc w:val="center"/>
        <w:rPr>
          <w:rFonts w:ascii="Arial" w:hAnsi="Arial" w:cs="Arial"/>
          <w:b/>
          <w:color w:val="002060"/>
          <w:lang w:val="es-ES_tradnl"/>
        </w:rPr>
      </w:pPr>
    </w:p>
    <w:sectPr w:rsidR="00C1373D" w:rsidRPr="00ED560D" w:rsidSect="009B2C20">
      <w:pgSz w:w="12242" w:h="18722" w:code="281"/>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66"/>
    <w:rsid w:val="00013087"/>
    <w:rsid w:val="00015108"/>
    <w:rsid w:val="00040769"/>
    <w:rsid w:val="0004307E"/>
    <w:rsid w:val="00052B34"/>
    <w:rsid w:val="00090D98"/>
    <w:rsid w:val="000B3116"/>
    <w:rsid w:val="000D1923"/>
    <w:rsid w:val="000F546B"/>
    <w:rsid w:val="00127FBE"/>
    <w:rsid w:val="00134A5E"/>
    <w:rsid w:val="001447B8"/>
    <w:rsid w:val="00155F4E"/>
    <w:rsid w:val="001849AE"/>
    <w:rsid w:val="00197259"/>
    <w:rsid w:val="001F6D07"/>
    <w:rsid w:val="00214120"/>
    <w:rsid w:val="002144CF"/>
    <w:rsid w:val="00233597"/>
    <w:rsid w:val="00246A63"/>
    <w:rsid w:val="002C4CF4"/>
    <w:rsid w:val="002D41E7"/>
    <w:rsid w:val="002E3A64"/>
    <w:rsid w:val="002F6DE0"/>
    <w:rsid w:val="00327AC1"/>
    <w:rsid w:val="00331BEA"/>
    <w:rsid w:val="003635F2"/>
    <w:rsid w:val="003A595B"/>
    <w:rsid w:val="003B7DAC"/>
    <w:rsid w:val="0041263D"/>
    <w:rsid w:val="00426D14"/>
    <w:rsid w:val="004417B2"/>
    <w:rsid w:val="00466952"/>
    <w:rsid w:val="00494CA3"/>
    <w:rsid w:val="004A4A66"/>
    <w:rsid w:val="004B7F32"/>
    <w:rsid w:val="004B7FE2"/>
    <w:rsid w:val="005049E5"/>
    <w:rsid w:val="00513BAD"/>
    <w:rsid w:val="00515564"/>
    <w:rsid w:val="00521EAE"/>
    <w:rsid w:val="00547676"/>
    <w:rsid w:val="00550FE8"/>
    <w:rsid w:val="00560A36"/>
    <w:rsid w:val="005971DB"/>
    <w:rsid w:val="005A72B9"/>
    <w:rsid w:val="005E36F7"/>
    <w:rsid w:val="005F1EB6"/>
    <w:rsid w:val="006866B7"/>
    <w:rsid w:val="0068794A"/>
    <w:rsid w:val="006B7B55"/>
    <w:rsid w:val="006E1C94"/>
    <w:rsid w:val="006E2840"/>
    <w:rsid w:val="006F663E"/>
    <w:rsid w:val="006F798E"/>
    <w:rsid w:val="00715B26"/>
    <w:rsid w:val="0072008F"/>
    <w:rsid w:val="007377D5"/>
    <w:rsid w:val="007738BF"/>
    <w:rsid w:val="00786796"/>
    <w:rsid w:val="007E595D"/>
    <w:rsid w:val="008056A9"/>
    <w:rsid w:val="008251E9"/>
    <w:rsid w:val="00840D41"/>
    <w:rsid w:val="0085695E"/>
    <w:rsid w:val="00883F32"/>
    <w:rsid w:val="00894AF5"/>
    <w:rsid w:val="008B2A99"/>
    <w:rsid w:val="008D0D73"/>
    <w:rsid w:val="008D43F4"/>
    <w:rsid w:val="008D611B"/>
    <w:rsid w:val="008D69C6"/>
    <w:rsid w:val="00963FEA"/>
    <w:rsid w:val="00976966"/>
    <w:rsid w:val="0097737D"/>
    <w:rsid w:val="00984FF0"/>
    <w:rsid w:val="009B2C20"/>
    <w:rsid w:val="00A0472C"/>
    <w:rsid w:val="00A27A5D"/>
    <w:rsid w:val="00A4651F"/>
    <w:rsid w:val="00A5719B"/>
    <w:rsid w:val="00A9298A"/>
    <w:rsid w:val="00AD5C66"/>
    <w:rsid w:val="00AE37B2"/>
    <w:rsid w:val="00B37ACF"/>
    <w:rsid w:val="00B42B5C"/>
    <w:rsid w:val="00B44C15"/>
    <w:rsid w:val="00B569CB"/>
    <w:rsid w:val="00B83EE2"/>
    <w:rsid w:val="00B94A2A"/>
    <w:rsid w:val="00B97111"/>
    <w:rsid w:val="00BA0A56"/>
    <w:rsid w:val="00BA5299"/>
    <w:rsid w:val="00BB46B5"/>
    <w:rsid w:val="00BC0668"/>
    <w:rsid w:val="00BD1050"/>
    <w:rsid w:val="00BF41F6"/>
    <w:rsid w:val="00BF52AC"/>
    <w:rsid w:val="00C1373D"/>
    <w:rsid w:val="00C524F2"/>
    <w:rsid w:val="00C65A4B"/>
    <w:rsid w:val="00C80B92"/>
    <w:rsid w:val="00C94195"/>
    <w:rsid w:val="00C9558C"/>
    <w:rsid w:val="00CA25F2"/>
    <w:rsid w:val="00CE37B8"/>
    <w:rsid w:val="00CF57EF"/>
    <w:rsid w:val="00D23D63"/>
    <w:rsid w:val="00D3613D"/>
    <w:rsid w:val="00DB0674"/>
    <w:rsid w:val="00DB19F1"/>
    <w:rsid w:val="00DB3B7D"/>
    <w:rsid w:val="00DD4D08"/>
    <w:rsid w:val="00E3037F"/>
    <w:rsid w:val="00E66FE8"/>
    <w:rsid w:val="00E82D8E"/>
    <w:rsid w:val="00ED560D"/>
    <w:rsid w:val="00EF1F05"/>
    <w:rsid w:val="00F1792E"/>
    <w:rsid w:val="00F17A96"/>
    <w:rsid w:val="00F2089E"/>
    <w:rsid w:val="00F232B2"/>
    <w:rsid w:val="00F62D50"/>
    <w:rsid w:val="00F660AF"/>
    <w:rsid w:val="00FD031C"/>
    <w:rsid w:val="00FF476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6C04"/>
  <w15:docId w15:val="{D73F8DE8-BC15-4C35-AADE-F695B33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ind w:left="720"/>
      <w:contextualSpacing/>
    </w:pPr>
  </w:style>
  <w:style w:type="character" w:styleId="Hipervnculo">
    <w:name w:val="Hyperlink"/>
    <w:basedOn w:val="Fuentedeprrafopredeter"/>
    <w:uiPriority w:val="99"/>
    <w:unhideWhenUsed/>
    <w:rsid w:val="004B7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506">
      <w:bodyDiv w:val="1"/>
      <w:marLeft w:val="0"/>
      <w:marRight w:val="0"/>
      <w:marTop w:val="0"/>
      <w:marBottom w:val="0"/>
      <w:divBdr>
        <w:top w:val="none" w:sz="0" w:space="0" w:color="auto"/>
        <w:left w:val="none" w:sz="0" w:space="0" w:color="auto"/>
        <w:bottom w:val="none" w:sz="0" w:space="0" w:color="auto"/>
        <w:right w:val="none" w:sz="0" w:space="0" w:color="auto"/>
      </w:divBdr>
    </w:div>
    <w:div w:id="76558416">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441654790">
      <w:bodyDiv w:val="1"/>
      <w:marLeft w:val="0"/>
      <w:marRight w:val="0"/>
      <w:marTop w:val="0"/>
      <w:marBottom w:val="0"/>
      <w:divBdr>
        <w:top w:val="none" w:sz="0" w:space="0" w:color="auto"/>
        <w:left w:val="none" w:sz="0" w:space="0" w:color="auto"/>
        <w:bottom w:val="none" w:sz="0" w:space="0" w:color="auto"/>
        <w:right w:val="none" w:sz="0" w:space="0" w:color="auto"/>
      </w:divBdr>
    </w:div>
    <w:div w:id="505747833">
      <w:bodyDiv w:val="1"/>
      <w:marLeft w:val="0"/>
      <w:marRight w:val="0"/>
      <w:marTop w:val="0"/>
      <w:marBottom w:val="0"/>
      <w:divBdr>
        <w:top w:val="none" w:sz="0" w:space="0" w:color="auto"/>
        <w:left w:val="none" w:sz="0" w:space="0" w:color="auto"/>
        <w:bottom w:val="none" w:sz="0" w:space="0" w:color="auto"/>
        <w:right w:val="none" w:sz="0" w:space="0" w:color="auto"/>
      </w:divBdr>
    </w:div>
    <w:div w:id="646394657">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414820397">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858887474">
      <w:bodyDiv w:val="1"/>
      <w:marLeft w:val="0"/>
      <w:marRight w:val="0"/>
      <w:marTop w:val="0"/>
      <w:marBottom w:val="0"/>
      <w:divBdr>
        <w:top w:val="none" w:sz="0" w:space="0" w:color="auto"/>
        <w:left w:val="none" w:sz="0" w:space="0" w:color="auto"/>
        <w:bottom w:val="none" w:sz="0" w:space="0" w:color="auto"/>
        <w:right w:val="none" w:sz="0" w:space="0" w:color="auto"/>
      </w:divBdr>
    </w:div>
    <w:div w:id="20639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f@dt.gob.cl" TargetMode="External" /><Relationship Id="rId3" Type="http://schemas.openxmlformats.org/officeDocument/2006/relationships/styles" Target="styles.xml" /><Relationship Id="rId7" Type="http://schemas.openxmlformats.org/officeDocument/2006/relationships/image" Target="cid:image001.jpg@01D3CC2E.F38B4930"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D209-6679-A848-8D37-029CB5534D3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Jonathan Navarrete Villar</cp:lastModifiedBy>
  <cp:revision>3</cp:revision>
  <cp:lastPrinted>2019-07-19T14:09:00Z</cp:lastPrinted>
  <dcterms:created xsi:type="dcterms:W3CDTF">2019-08-31T02:19:00Z</dcterms:created>
  <dcterms:modified xsi:type="dcterms:W3CDTF">2019-08-31T02:20:00Z</dcterms:modified>
</cp:coreProperties>
</file>